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ab/>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pStyle w:val="Title"/>
        <w:rPr>
          <w:vertAlign w:val="baseline"/>
        </w:rPr>
      </w:pPr>
      <w:r w:rsidDel="00000000" w:rsidR="00000000" w:rsidRPr="00000000">
        <w:rPr>
          <w:b w:val="1"/>
          <w:i w:val="1"/>
          <w:vertAlign w:val="baseline"/>
          <w:rtl w:val="0"/>
        </w:rPr>
        <w:t xml:space="preserve">Reliability and Validity Worksheet</w:t>
      </w: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rtl w:val="0"/>
        </w:rPr>
      </w:r>
    </w:p>
    <w:p w:rsidR="00000000" w:rsidDel="00000000" w:rsidP="00000000" w:rsidRDefault="00000000" w:rsidRPr="00000000" w14:paraId="00000005">
      <w:pPr>
        <w:pStyle w:val="Heading1"/>
        <w:rPr>
          <w:sz w:val="20"/>
          <w:szCs w:val="20"/>
          <w:vertAlign w:val="baseline"/>
        </w:rPr>
      </w:pPr>
      <w:r w:rsidDel="00000000" w:rsidR="00000000" w:rsidRPr="00000000">
        <w:rPr>
          <w:b w:val="1"/>
          <w:i w:val="1"/>
          <w:sz w:val="20"/>
          <w:szCs w:val="20"/>
          <w:vertAlign w:val="baseline"/>
          <w:rtl w:val="0"/>
        </w:rPr>
        <w:t xml:space="preserve">Instrument Reliability</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vertAlign w:val="baseline"/>
          <w:rtl w:val="0"/>
        </w:rPr>
        <w:t xml:space="preserve">A </w:t>
      </w:r>
      <w:r w:rsidDel="00000000" w:rsidR="00000000" w:rsidRPr="00000000">
        <w:rPr>
          <w:i w:val="1"/>
          <w:vertAlign w:val="baseline"/>
          <w:rtl w:val="0"/>
        </w:rPr>
        <w:t xml:space="preserve">reliable</w:t>
      </w:r>
      <w:r w:rsidDel="00000000" w:rsidR="00000000" w:rsidRPr="00000000">
        <w:rPr>
          <w:vertAlign w:val="baseline"/>
          <w:rtl w:val="0"/>
        </w:rPr>
        <w:t xml:space="preserve"> instrument is one that is </w:t>
      </w:r>
      <w:r w:rsidDel="00000000" w:rsidR="00000000" w:rsidRPr="00000000">
        <w:rPr>
          <w:i w:val="1"/>
          <w:vertAlign w:val="baseline"/>
          <w:rtl w:val="0"/>
        </w:rPr>
        <w:t xml:space="preserve">consistent</w:t>
      </w:r>
      <w:r w:rsidDel="00000000" w:rsidR="00000000" w:rsidRPr="00000000">
        <w:rPr>
          <w:vertAlign w:val="baseline"/>
          <w:rtl w:val="0"/>
        </w:rPr>
        <w:t xml:space="preserve"> in what it measures. If, for example, an individual scores highly on the first administration of a test and if the test is reliable, he or she should score highly on a second administration.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Imagine that you are conducting a study for which you must develop a test in mathematics for 7th-grade students. You develop a 30-point test and distribute it to a class of 12, 7th-grade students. You then administer the test again one month later to the day. The scores of the students on the two administrations of the test are listed below. Use Microsoft</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Excel</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or IBM</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SPSS</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to create a scatterplot with the provided scores, formatted as shown in the example graph. What observations can you make about the reliability of this test? Explain.</w:t>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tabs>
          <w:tab w:val="left" w:pos="1440"/>
          <w:tab w:val="left" w:pos="5040"/>
        </w:tabs>
        <w:rPr>
          <w:vertAlign w:val="baseline"/>
        </w:rPr>
      </w:pPr>
      <w:r w:rsidDel="00000000" w:rsidR="00000000" w:rsidRPr="00000000">
        <w:rPr>
          <w:vertAlign w:val="baseline"/>
          <w:rtl w:val="0"/>
        </w:rPr>
        <w:tab/>
        <w:t xml:space="preserve">30-POINT TEST</w:t>
        <w:tab/>
        <w:t xml:space="preserve">30-POINT TEST</w:t>
      </w:r>
    </w:p>
    <w:p w:rsidR="00000000" w:rsidDel="00000000" w:rsidP="00000000" w:rsidRDefault="00000000" w:rsidRPr="00000000" w14:paraId="0000000C">
      <w:pPr>
        <w:pBdr>
          <w:bottom w:color="000000" w:space="1" w:sz="12" w:val="single"/>
        </w:pBdr>
        <w:tabs>
          <w:tab w:val="left" w:pos="990"/>
          <w:tab w:val="left" w:pos="4500"/>
        </w:tabs>
        <w:rPr>
          <w:vertAlign w:val="baseline"/>
        </w:rPr>
      </w:pPr>
      <w:r w:rsidDel="00000000" w:rsidR="00000000" w:rsidRPr="00000000">
        <w:rPr>
          <w:vertAlign w:val="baseline"/>
          <w:rtl w:val="0"/>
        </w:rPr>
        <w:tab/>
        <w:t xml:space="preserve">(FIRST ADMINISTRATION)</w:t>
        <w:tab/>
        <w:t xml:space="preserve">(SECOND ADMINISTRATION)</w:t>
      </w:r>
    </w:p>
    <w:p w:rsidR="00000000" w:rsidDel="00000000" w:rsidP="00000000" w:rsidRDefault="00000000" w:rsidRPr="00000000" w14:paraId="0000000D">
      <w:pPr>
        <w:tabs>
          <w:tab w:val="left" w:pos="540"/>
          <w:tab w:val="left" w:pos="2160"/>
          <w:tab w:val="left" w:pos="5670"/>
        </w:tabs>
        <w:rPr>
          <w:vertAlign w:val="baseline"/>
        </w:rPr>
      </w:pPr>
      <w:r w:rsidDel="00000000" w:rsidR="00000000" w:rsidRPr="00000000">
        <w:rPr>
          <w:vertAlign w:val="baseline"/>
          <w:rtl w:val="0"/>
        </w:rPr>
        <w:tab/>
        <w:t xml:space="preserve">A</w:t>
        <w:tab/>
        <w:t xml:space="preserve">17</w:t>
        <w:tab/>
        <w:t xml:space="preserve">15_______________</w:t>
      </w:r>
    </w:p>
    <w:p w:rsidR="00000000" w:rsidDel="00000000" w:rsidP="00000000" w:rsidRDefault="00000000" w:rsidRPr="00000000" w14:paraId="0000000E">
      <w:pPr>
        <w:tabs>
          <w:tab w:val="left" w:pos="540"/>
          <w:tab w:val="left" w:pos="2160"/>
          <w:tab w:val="left" w:pos="5670"/>
        </w:tabs>
        <w:rPr>
          <w:vertAlign w:val="baseline"/>
        </w:rPr>
      </w:pPr>
      <w:r w:rsidDel="00000000" w:rsidR="00000000" w:rsidRPr="00000000">
        <w:rPr>
          <w:vertAlign w:val="baseline"/>
          <w:rtl w:val="0"/>
        </w:rPr>
        <w:tab/>
        <w:t xml:space="preserve">B</w:t>
        <w:tab/>
        <w:t xml:space="preserve">22</w:t>
        <w:tab/>
        <w:t xml:space="preserve">18_______________</w:t>
      </w:r>
    </w:p>
    <w:p w:rsidR="00000000" w:rsidDel="00000000" w:rsidP="00000000" w:rsidRDefault="00000000" w:rsidRPr="00000000" w14:paraId="0000000F">
      <w:pPr>
        <w:tabs>
          <w:tab w:val="left" w:pos="540"/>
          <w:tab w:val="left" w:pos="2160"/>
          <w:tab w:val="left" w:pos="5670"/>
        </w:tabs>
        <w:rPr>
          <w:vertAlign w:val="baseline"/>
        </w:rPr>
      </w:pPr>
      <w:r w:rsidDel="00000000" w:rsidR="00000000" w:rsidRPr="00000000">
        <w:rPr>
          <w:vertAlign w:val="baseline"/>
          <w:rtl w:val="0"/>
        </w:rPr>
        <w:tab/>
        <w:t xml:space="preserve">C</w:t>
        <w:tab/>
        <w:t xml:space="preserve">25</w:t>
        <w:tab/>
        <w:t xml:space="preserve">21_______________</w:t>
      </w:r>
    </w:p>
    <w:p w:rsidR="00000000" w:rsidDel="00000000" w:rsidP="00000000" w:rsidRDefault="00000000" w:rsidRPr="00000000" w14:paraId="00000010">
      <w:pPr>
        <w:tabs>
          <w:tab w:val="left" w:pos="540"/>
          <w:tab w:val="left" w:pos="2160"/>
          <w:tab w:val="left" w:pos="5670"/>
        </w:tabs>
        <w:rPr>
          <w:vertAlign w:val="baseline"/>
        </w:rPr>
      </w:pPr>
      <w:r w:rsidDel="00000000" w:rsidR="00000000" w:rsidRPr="00000000">
        <w:rPr>
          <w:vertAlign w:val="baseline"/>
          <w:rtl w:val="0"/>
        </w:rPr>
        <w:tab/>
        <w:t xml:space="preserve">D</w:t>
        <w:tab/>
        <w:t xml:space="preserve">12</w:t>
        <w:tab/>
        <w:t xml:space="preserve">15_______________</w:t>
      </w:r>
    </w:p>
    <w:p w:rsidR="00000000" w:rsidDel="00000000" w:rsidP="00000000" w:rsidRDefault="00000000" w:rsidRPr="00000000" w14:paraId="00000011">
      <w:pPr>
        <w:tabs>
          <w:tab w:val="left" w:pos="540"/>
          <w:tab w:val="left" w:pos="2160"/>
          <w:tab w:val="left" w:pos="5670"/>
        </w:tabs>
        <w:rPr>
          <w:vertAlign w:val="baseline"/>
        </w:rPr>
      </w:pPr>
      <w:r w:rsidDel="00000000" w:rsidR="00000000" w:rsidRPr="00000000">
        <w:rPr>
          <w:vertAlign w:val="baseline"/>
          <w:rtl w:val="0"/>
        </w:rPr>
        <w:tab/>
        <w:t xml:space="preserve">E</w:t>
        <w:tab/>
        <w:t xml:space="preserve">  7</w:t>
        <w:tab/>
        <w:t xml:space="preserve">14_______________</w:t>
      </w:r>
    </w:p>
    <w:p w:rsidR="00000000" w:rsidDel="00000000" w:rsidP="00000000" w:rsidRDefault="00000000" w:rsidRPr="00000000" w14:paraId="00000012">
      <w:pPr>
        <w:tabs>
          <w:tab w:val="left" w:pos="540"/>
          <w:tab w:val="left" w:pos="2160"/>
          <w:tab w:val="left" w:pos="5670"/>
        </w:tabs>
        <w:rPr>
          <w:vertAlign w:val="baseline"/>
        </w:rPr>
      </w:pPr>
      <w:r w:rsidDel="00000000" w:rsidR="00000000" w:rsidRPr="00000000">
        <w:rPr>
          <w:vertAlign w:val="baseline"/>
          <w:rtl w:val="0"/>
        </w:rPr>
        <w:tab/>
        <w:t xml:space="preserve">F</w:t>
        <w:tab/>
        <w:t xml:space="preserve">28</w:t>
        <w:tab/>
        <w:t xml:space="preserve">27_______________</w:t>
      </w:r>
    </w:p>
    <w:p w:rsidR="00000000" w:rsidDel="00000000" w:rsidP="00000000" w:rsidRDefault="00000000" w:rsidRPr="00000000" w14:paraId="00000013">
      <w:pPr>
        <w:tabs>
          <w:tab w:val="left" w:pos="540"/>
          <w:tab w:val="left" w:pos="2160"/>
          <w:tab w:val="left" w:pos="5670"/>
        </w:tabs>
        <w:rPr>
          <w:vertAlign w:val="baseline"/>
        </w:rPr>
      </w:pPr>
      <w:r w:rsidDel="00000000" w:rsidR="00000000" w:rsidRPr="00000000">
        <w:rPr>
          <w:vertAlign w:val="baseline"/>
          <w:rtl w:val="0"/>
        </w:rPr>
        <w:tab/>
        <w:t xml:space="preserve">G</w:t>
        <w:tab/>
        <w:t xml:space="preserve">27</w:t>
        <w:tab/>
        <w:t xml:space="preserve">24_______________</w:t>
      </w:r>
    </w:p>
    <w:p w:rsidR="00000000" w:rsidDel="00000000" w:rsidP="00000000" w:rsidRDefault="00000000" w:rsidRPr="00000000" w14:paraId="00000014">
      <w:pPr>
        <w:tabs>
          <w:tab w:val="left" w:pos="540"/>
          <w:tab w:val="left" w:pos="2160"/>
          <w:tab w:val="left" w:pos="5670"/>
        </w:tabs>
        <w:rPr>
          <w:vertAlign w:val="baseline"/>
        </w:rPr>
      </w:pPr>
      <w:r w:rsidDel="00000000" w:rsidR="00000000" w:rsidRPr="00000000">
        <w:rPr>
          <w:vertAlign w:val="baseline"/>
          <w:rtl w:val="0"/>
        </w:rPr>
        <w:tab/>
        <w:t xml:space="preserve">H</w:t>
        <w:tab/>
        <w:t xml:space="preserve">  8</w:t>
        <w:tab/>
        <w:t xml:space="preserve">  5_______________</w:t>
      </w:r>
    </w:p>
    <w:p w:rsidR="00000000" w:rsidDel="00000000" w:rsidP="00000000" w:rsidRDefault="00000000" w:rsidRPr="00000000" w14:paraId="00000015">
      <w:pPr>
        <w:tabs>
          <w:tab w:val="left" w:pos="540"/>
          <w:tab w:val="left" w:pos="2160"/>
          <w:tab w:val="left" w:pos="5670"/>
        </w:tabs>
        <w:rPr>
          <w:vertAlign w:val="baseline"/>
        </w:rPr>
      </w:pPr>
      <w:r w:rsidDel="00000000" w:rsidR="00000000" w:rsidRPr="00000000">
        <w:rPr>
          <w:vertAlign w:val="baseline"/>
          <w:rtl w:val="0"/>
        </w:rPr>
        <w:tab/>
        <w:t xml:space="preserve">I</w:t>
        <w:tab/>
        <w:t xml:space="preserve">21</w:t>
        <w:tab/>
        <w:t xml:space="preserve">25_______________</w:t>
      </w:r>
    </w:p>
    <w:p w:rsidR="00000000" w:rsidDel="00000000" w:rsidP="00000000" w:rsidRDefault="00000000" w:rsidRPr="00000000" w14:paraId="00000016">
      <w:pPr>
        <w:tabs>
          <w:tab w:val="left" w:pos="540"/>
          <w:tab w:val="left" w:pos="2160"/>
          <w:tab w:val="left" w:pos="5670"/>
        </w:tabs>
        <w:rPr>
          <w:vertAlign w:val="baseline"/>
        </w:rPr>
      </w:pPr>
      <w:r w:rsidDel="00000000" w:rsidR="00000000" w:rsidRPr="00000000">
        <w:rPr>
          <w:vertAlign w:val="baseline"/>
          <w:rtl w:val="0"/>
        </w:rPr>
        <w:tab/>
        <w:t xml:space="preserve">J</w:t>
        <w:tab/>
        <w:t xml:space="preserve">24</w:t>
        <w:tab/>
        <w:t xml:space="preserve">21_______________</w:t>
      </w:r>
    </w:p>
    <w:p w:rsidR="00000000" w:rsidDel="00000000" w:rsidP="00000000" w:rsidRDefault="00000000" w:rsidRPr="00000000" w14:paraId="00000017">
      <w:pPr>
        <w:tabs>
          <w:tab w:val="left" w:pos="540"/>
          <w:tab w:val="left" w:pos="2160"/>
          <w:tab w:val="left" w:pos="5670"/>
        </w:tabs>
        <w:rPr>
          <w:vertAlign w:val="baseline"/>
        </w:rPr>
      </w:pPr>
      <w:r w:rsidDel="00000000" w:rsidR="00000000" w:rsidRPr="00000000">
        <w:rPr>
          <w:vertAlign w:val="baseline"/>
          <w:rtl w:val="0"/>
        </w:rPr>
        <w:tab/>
        <w:t xml:space="preserve">K</w:t>
        <w:tab/>
        <w:t xml:space="preserve">27</w:t>
        <w:tab/>
        <w:t xml:space="preserve">27_______________</w:t>
      </w:r>
    </w:p>
    <w:p w:rsidR="00000000" w:rsidDel="00000000" w:rsidP="00000000" w:rsidRDefault="00000000" w:rsidRPr="00000000" w14:paraId="00000018">
      <w:pPr>
        <w:tabs>
          <w:tab w:val="left" w:pos="540"/>
          <w:tab w:val="left" w:pos="2160"/>
          <w:tab w:val="left" w:pos="5670"/>
        </w:tabs>
        <w:rPr>
          <w:vertAlign w:val="baseline"/>
        </w:rPr>
      </w:pPr>
      <w:r w:rsidDel="00000000" w:rsidR="00000000" w:rsidRPr="00000000">
        <w:rPr>
          <w:vertAlign w:val="baseline"/>
          <w:rtl w:val="0"/>
        </w:rPr>
        <w:tab/>
        <w:t xml:space="preserve">L</w:t>
        <w:tab/>
        <w:t xml:space="preserve">21</w:t>
        <w:tab/>
        <w:t xml:space="preserve">19_______________</w:t>
      </w:r>
    </w:p>
    <w:p w:rsidR="00000000" w:rsidDel="00000000" w:rsidP="00000000" w:rsidRDefault="00000000" w:rsidRPr="00000000" w14:paraId="00000019">
      <w:pPr>
        <w:tabs>
          <w:tab w:val="left" w:pos="540"/>
          <w:tab w:val="left" w:pos="2160"/>
          <w:tab w:val="left" w:pos="5670"/>
        </w:tabs>
        <w:rPr>
          <w:sz w:val="16"/>
          <w:szCs w:val="16"/>
          <w:vertAlign w:val="baseline"/>
        </w:rPr>
      </w:pPr>
      <w:r w:rsidDel="00000000" w:rsidR="00000000" w:rsidRPr="00000000">
        <w:rPr>
          <w:rtl w:val="0"/>
        </w:rPr>
      </w:r>
    </w:p>
    <w:p w:rsidR="00000000" w:rsidDel="00000000" w:rsidP="00000000" w:rsidRDefault="00000000" w:rsidRPr="00000000" w14:paraId="0000001A">
      <w:pPr>
        <w:jc w:val="center"/>
        <w:rPr>
          <w:vertAlign w:val="baseline"/>
        </w:rPr>
      </w:pPr>
      <w:r w:rsidDel="00000000" w:rsidR="00000000" w:rsidRPr="00000000">
        <w:rPr>
          <w:vertAlign w:val="baseline"/>
        </w:rPr>
        <w:drawing>
          <wp:inline distB="0" distT="0" distL="114300" distR="114300">
            <wp:extent cx="3814445" cy="33566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14445" cy="335661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rPr>
          <w:sz w:val="20"/>
          <w:szCs w:val="20"/>
          <w:vertAlign w:val="baseline"/>
        </w:rPr>
      </w:pPr>
      <w:r w:rsidDel="00000000" w:rsidR="00000000" w:rsidRPr="00000000">
        <w:rPr>
          <w:b w:val="1"/>
          <w:i w:val="1"/>
          <w:sz w:val="20"/>
          <w:szCs w:val="20"/>
          <w:vertAlign w:val="baseline"/>
          <w:rtl w:val="0"/>
        </w:rPr>
        <w:t xml:space="preserve">What Kind of Validity Evidence: Content-Related, Criterion-Related or Construct-Related?</w:t>
      </w: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vertAlign w:val="baseline"/>
          <w:rtl w:val="0"/>
        </w:rPr>
        <w:t xml:space="preserve">A </w:t>
      </w:r>
      <w:r w:rsidDel="00000000" w:rsidR="00000000" w:rsidRPr="00000000">
        <w:rPr>
          <w:i w:val="1"/>
          <w:vertAlign w:val="baseline"/>
          <w:rtl w:val="0"/>
        </w:rPr>
        <w:t xml:space="preserve">valid</w:t>
      </w:r>
      <w:r w:rsidDel="00000000" w:rsidR="00000000" w:rsidRPr="00000000">
        <w:rPr>
          <w:vertAlign w:val="baseline"/>
          <w:rtl w:val="0"/>
        </w:rPr>
        <w:t xml:space="preserve"> instrument is one that measures </w:t>
      </w:r>
      <w:r w:rsidDel="00000000" w:rsidR="00000000" w:rsidRPr="00000000">
        <w:rPr>
          <w:i w:val="1"/>
          <w:vertAlign w:val="baseline"/>
          <w:rtl w:val="0"/>
        </w:rPr>
        <w:t xml:space="preserve">what it says</w:t>
      </w:r>
      <w:r w:rsidDel="00000000" w:rsidR="00000000" w:rsidRPr="00000000">
        <w:rPr>
          <w:vertAlign w:val="baseline"/>
          <w:rtl w:val="0"/>
        </w:rPr>
        <w:t xml:space="preserve"> it measures. Validity depends on the amount and type of evidence there is to support one’s interpretations concerning data that has been collected. This week, you discussed three kinds of evidence that can be collected regarding validity: content-related, criterion-related, and construct-related evidence.</w:t>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vertAlign w:val="baseline"/>
          <w:rtl w:val="0"/>
        </w:rPr>
        <w:t xml:space="preserve">Each question below represents one of these three evidence types. In the space provided, write </w:t>
      </w:r>
      <w:r w:rsidDel="00000000" w:rsidR="00000000" w:rsidRPr="00000000">
        <w:rPr>
          <w:i w:val="1"/>
          <w:vertAlign w:val="baseline"/>
          <w:rtl w:val="0"/>
        </w:rPr>
        <w:t xml:space="preserve">content</w:t>
      </w:r>
      <w:r w:rsidDel="00000000" w:rsidR="00000000" w:rsidRPr="00000000">
        <w:rPr>
          <w:vertAlign w:val="baseline"/>
          <w:rtl w:val="0"/>
        </w:rPr>
        <w:t xml:space="preserve"> if the question refers to content-related evidence, </w:t>
      </w:r>
      <w:r w:rsidDel="00000000" w:rsidR="00000000" w:rsidRPr="00000000">
        <w:rPr>
          <w:i w:val="1"/>
          <w:vertAlign w:val="baseline"/>
          <w:rtl w:val="0"/>
        </w:rPr>
        <w:t xml:space="preserve">criterion</w:t>
      </w:r>
      <w:r w:rsidDel="00000000" w:rsidR="00000000" w:rsidRPr="00000000">
        <w:rPr>
          <w:vertAlign w:val="baseline"/>
          <w:rtl w:val="0"/>
        </w:rPr>
        <w:t xml:space="preserve"> if the question related to criterion-related evidence, and </w:t>
      </w:r>
      <w:r w:rsidDel="00000000" w:rsidR="00000000" w:rsidRPr="00000000">
        <w:rPr>
          <w:i w:val="1"/>
          <w:vertAlign w:val="baseline"/>
          <w:rtl w:val="0"/>
        </w:rPr>
        <w:t xml:space="preserve">construct</w:t>
      </w:r>
      <w:r w:rsidDel="00000000" w:rsidR="00000000" w:rsidRPr="00000000">
        <w:rPr>
          <w:vertAlign w:val="baseline"/>
          <w:rtl w:val="0"/>
        </w:rPr>
        <w:t xml:space="preserve"> if the question refers to construct-related evidence of validity.</w:t>
      </w:r>
    </w:p>
    <w:p w:rsidR="00000000" w:rsidDel="00000000" w:rsidP="00000000" w:rsidRDefault="00000000" w:rsidRPr="00000000" w14:paraId="00000021">
      <w:pPr>
        <w:rPr>
          <w:vertAlign w:val="baseline"/>
        </w:rPr>
      </w:pPr>
      <w:r w:rsidDel="00000000" w:rsidR="00000000" w:rsidRPr="00000000">
        <w:rPr>
          <w:rtl w:val="0"/>
        </w:rPr>
      </w:r>
    </w:p>
    <w:p w:rsidR="00000000" w:rsidDel="00000000" w:rsidP="00000000" w:rsidRDefault="00000000" w:rsidRPr="00000000" w14:paraId="00000022">
      <w:pPr>
        <w:widowControl w:val="1"/>
        <w:numPr>
          <w:ilvl w:val="0"/>
          <w:numId w:val="1"/>
        </w:numPr>
        <w:ind w:left="360" w:hanging="360"/>
        <w:rPr/>
      </w:pPr>
      <w:r w:rsidDel="00000000" w:rsidR="00000000" w:rsidRPr="00000000">
        <w:rPr>
          <w:vertAlign w:val="baseline"/>
          <w:rtl w:val="0"/>
        </w:rPr>
        <w:t xml:space="preserve">How strong is the relationship between the students’ scores obtained using this instrument and their teacher’s rating of their ability? </w:t>
      </w:r>
    </w:p>
    <w:p w:rsidR="00000000" w:rsidDel="00000000" w:rsidP="00000000" w:rsidRDefault="00000000" w:rsidRPr="00000000" w14:paraId="00000023">
      <w:pPr>
        <w:rPr>
          <w:vertAlign w:val="baseline"/>
        </w:rPr>
      </w:pPr>
      <w:r w:rsidDel="00000000" w:rsidR="00000000" w:rsidRPr="00000000">
        <w:rPr>
          <w:rtl w:val="0"/>
        </w:rPr>
      </w:r>
    </w:p>
    <w:p w:rsidR="00000000" w:rsidDel="00000000" w:rsidP="00000000" w:rsidRDefault="00000000" w:rsidRPr="00000000" w14:paraId="00000024">
      <w:pPr>
        <w:widowControl w:val="1"/>
        <w:numPr>
          <w:ilvl w:val="0"/>
          <w:numId w:val="1"/>
        </w:numPr>
        <w:ind w:left="360" w:hanging="360"/>
        <w:rPr/>
      </w:pPr>
      <w:r w:rsidDel="00000000" w:rsidR="00000000" w:rsidRPr="00000000">
        <w:rPr>
          <w:vertAlign w:val="baseline"/>
          <w:rtl w:val="0"/>
        </w:rPr>
        <w:t xml:space="preserve">How adequately do the questions in the instrument represent that which is being measured? </w:t>
      </w:r>
    </w:p>
    <w:p w:rsidR="00000000" w:rsidDel="00000000" w:rsidP="00000000" w:rsidRDefault="00000000" w:rsidRPr="00000000" w14:paraId="00000025">
      <w:pPr>
        <w:rPr>
          <w:vertAlign w:val="baseline"/>
        </w:rPr>
      </w:pPr>
      <w:r w:rsidDel="00000000" w:rsidR="00000000" w:rsidRPr="00000000">
        <w:rPr>
          <w:rtl w:val="0"/>
        </w:rPr>
      </w:r>
    </w:p>
    <w:p w:rsidR="00000000" w:rsidDel="00000000" w:rsidP="00000000" w:rsidRDefault="00000000" w:rsidRPr="00000000" w14:paraId="00000026">
      <w:pPr>
        <w:widowControl w:val="1"/>
        <w:numPr>
          <w:ilvl w:val="0"/>
          <w:numId w:val="1"/>
        </w:numPr>
        <w:ind w:left="360" w:hanging="360"/>
        <w:rPr/>
      </w:pPr>
      <w:r w:rsidDel="00000000" w:rsidR="00000000" w:rsidRPr="00000000">
        <w:rPr>
          <w:vertAlign w:val="baseline"/>
          <w:rtl w:val="0"/>
        </w:rPr>
        <w:t xml:space="preserve">Do the items that the instrument contains logically reflect that which is being measured? </w:t>
      </w:r>
    </w:p>
    <w:p w:rsidR="00000000" w:rsidDel="00000000" w:rsidP="00000000" w:rsidRDefault="00000000" w:rsidRPr="00000000" w14:paraId="00000027">
      <w:pPr>
        <w:widowControl w:val="1"/>
        <w:rPr>
          <w:vertAlign w:val="baseline"/>
        </w:rPr>
      </w:pPr>
      <w:r w:rsidDel="00000000" w:rsidR="00000000" w:rsidRPr="00000000">
        <w:rPr>
          <w:rtl w:val="0"/>
        </w:rPr>
      </w:r>
    </w:p>
    <w:p w:rsidR="00000000" w:rsidDel="00000000" w:rsidP="00000000" w:rsidRDefault="00000000" w:rsidRPr="00000000" w14:paraId="00000028">
      <w:pPr>
        <w:widowControl w:val="1"/>
        <w:numPr>
          <w:ilvl w:val="0"/>
          <w:numId w:val="1"/>
        </w:numPr>
        <w:ind w:left="360" w:hanging="360"/>
        <w:rPr/>
      </w:pPr>
      <w:r w:rsidDel="00000000" w:rsidR="00000000" w:rsidRPr="00000000">
        <w:rPr>
          <w:vertAlign w:val="baseline"/>
          <w:rtl w:val="0"/>
        </w:rPr>
        <w:t xml:space="preserve">Are there a variety of different </w:t>
      </w:r>
      <w:r w:rsidDel="00000000" w:rsidR="00000000" w:rsidRPr="00000000">
        <w:rPr>
          <w:i w:val="1"/>
          <w:vertAlign w:val="baseline"/>
          <w:rtl w:val="0"/>
        </w:rPr>
        <w:t xml:space="preserve">types</w:t>
      </w:r>
      <w:r w:rsidDel="00000000" w:rsidR="00000000" w:rsidRPr="00000000">
        <w:rPr>
          <w:vertAlign w:val="baseline"/>
          <w:rtl w:val="0"/>
        </w:rPr>
        <w:t xml:space="preserve"> of evidence (test scores, teacher ratings, correlations, etc.) that all measure this variable? </w:t>
      </w:r>
    </w:p>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widowControl w:val="1"/>
        <w:numPr>
          <w:ilvl w:val="0"/>
          <w:numId w:val="1"/>
        </w:numPr>
        <w:ind w:left="360" w:hanging="360"/>
        <w:rPr/>
      </w:pPr>
      <w:r w:rsidDel="00000000" w:rsidR="00000000" w:rsidRPr="00000000">
        <w:rPr>
          <w:vertAlign w:val="baseline"/>
          <w:rtl w:val="0"/>
        </w:rPr>
        <w:t xml:space="preserve">How well do the scores obtained using this instrument predict future performance? </w:t>
      </w:r>
    </w:p>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widowControl w:val="1"/>
        <w:numPr>
          <w:ilvl w:val="0"/>
          <w:numId w:val="1"/>
        </w:numPr>
        <w:ind w:left="360" w:hanging="360"/>
        <w:rPr/>
      </w:pPr>
      <w:r w:rsidDel="00000000" w:rsidR="00000000" w:rsidRPr="00000000">
        <w:rPr>
          <w:vertAlign w:val="baseline"/>
          <w:rtl w:val="0"/>
        </w:rPr>
        <w:t xml:space="preserve">Is the format of the instrument appropriate? </w:t>
      </w:r>
    </w:p>
    <w:p w:rsidR="00000000" w:rsidDel="00000000" w:rsidP="00000000" w:rsidRDefault="00000000" w:rsidRPr="00000000" w14:paraId="0000002D">
      <w:pPr>
        <w:rPr>
          <w:sz w:val="24"/>
          <w:szCs w:val="24"/>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Copyright © XXXX by University of Phoenix. All rights reserved.</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1"/>
      <w:tblW w:w="10817.0" w:type="dxa"/>
      <w:jc w:val="left"/>
      <w:tblInd w:w="0.0" w:type="dxa"/>
      <w:tblLayout w:type="fixed"/>
      <w:tblLook w:val="0000"/>
    </w:tblPr>
    <w:tblGrid>
      <w:gridCol w:w="4699"/>
      <w:gridCol w:w="4768"/>
      <w:gridCol w:w="1350"/>
      <w:tblGridChange w:id="0">
        <w:tblGrid>
          <w:gridCol w:w="4699"/>
          <w:gridCol w:w="4768"/>
          <w:gridCol w:w="1350"/>
        </w:tblGrid>
      </w:tblGridChange>
    </w:tblGrid>
    <w:tr>
      <w:tc>
        <w:tcPr>
          <w:vAlign w:val="top"/>
        </w:tcPr>
        <w:p w:rsidR="00000000" w:rsidDel="00000000" w:rsidP="00000000" w:rsidRDefault="00000000" w:rsidRPr="00000000" w14:paraId="00000030">
          <w:pPr>
            <w:rPr>
              <w:vertAlign w:val="baseline"/>
            </w:rPr>
          </w:pPr>
          <w:r w:rsidDel="00000000" w:rsidR="00000000" w:rsidRPr="00000000">
            <w:rPr>
              <w:rtl w:val="0"/>
            </w:rPr>
          </w:r>
        </w:p>
      </w:tc>
      <w:tc>
        <w:tcPr>
          <w:tcBorders>
            <w:right w:color="000000" w:space="0" w:sz="6" w:val="single"/>
          </w:tcBorders>
          <w:vAlign w:val="top"/>
        </w:tcPr>
        <w:p w:rsidR="00000000" w:rsidDel="00000000" w:rsidP="00000000" w:rsidRDefault="00000000" w:rsidRPr="00000000" w14:paraId="00000031">
          <w:pPr>
            <w:jc w:val="right"/>
            <w:rPr>
              <w:vertAlign w:val="baseline"/>
            </w:rPr>
          </w:pPr>
          <w:r w:rsidDel="00000000" w:rsidR="00000000" w:rsidRPr="00000000">
            <w:rPr>
              <w:vertAlign w:val="baseline"/>
              <w:rtl w:val="0"/>
            </w:rPr>
            <w:t xml:space="preserve">Reliability and Validity Worksheet</w:t>
          </w:r>
        </w:p>
        <w:p w:rsidR="00000000" w:rsidDel="00000000" w:rsidP="00000000" w:rsidRDefault="00000000" w:rsidRPr="00000000" w14:paraId="00000032">
          <w:pPr>
            <w:jc w:val="right"/>
            <w:rPr>
              <w:b w:val="0"/>
              <w:vertAlign w:val="baseline"/>
            </w:rPr>
          </w:pPr>
          <w:r w:rsidDel="00000000" w:rsidR="00000000" w:rsidRPr="00000000">
            <w:rPr>
              <w:rtl w:val="0"/>
            </w:rPr>
          </w:r>
        </w:p>
      </w:tc>
      <w:tc>
        <w:tcPr>
          <w:tcBorders>
            <w:left w:color="000000" w:space="0" w:sz="6" w:val="single"/>
          </w:tcBorders>
          <w:vAlign w:val="top"/>
        </w:tcPr>
        <w:p w:rsidR="00000000" w:rsidDel="00000000" w:rsidP="00000000" w:rsidRDefault="00000000" w:rsidRPr="00000000" w14:paraId="00000033">
          <w:pPr>
            <w:rPr>
              <w:vertAlign w:val="baseline"/>
            </w:rPr>
          </w:pPr>
          <w:r w:rsidDel="00000000" w:rsidR="00000000" w:rsidRPr="00000000">
            <w:rP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34">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10817.0" w:type="dxa"/>
      <w:jc w:val="left"/>
      <w:tblInd w:w="0.0" w:type="dxa"/>
      <w:tblLayout w:type="fixed"/>
      <w:tblLook w:val="0000"/>
    </w:tblPr>
    <w:tblGrid>
      <w:gridCol w:w="4699"/>
      <w:gridCol w:w="4859"/>
      <w:gridCol w:w="1259"/>
      <w:tblGridChange w:id="0">
        <w:tblGrid>
          <w:gridCol w:w="4699"/>
          <w:gridCol w:w="4859"/>
          <w:gridCol w:w="1259"/>
        </w:tblGrid>
      </w:tblGridChange>
    </w:tblGrid>
    <w:tr>
      <w:tc>
        <w:tcPr>
          <w:vAlign w:val="top"/>
        </w:tcPr>
        <w:p w:rsidR="00000000" w:rsidDel="00000000" w:rsidP="00000000" w:rsidRDefault="00000000" w:rsidRPr="00000000" w14:paraId="00000037">
          <w:pPr>
            <w:rPr>
              <w:vertAlign w:val="baseline"/>
            </w:rPr>
          </w:pPr>
          <w:r w:rsidDel="00000000" w:rsidR="00000000" w:rsidRPr="00000000">
            <w:rPr>
              <w:rtl w:val="0"/>
            </w:rPr>
          </w:r>
        </w:p>
      </w:tc>
      <w:tc>
        <w:tcPr>
          <w:tcBorders>
            <w:right w:color="000000" w:space="0" w:sz="6" w:val="single"/>
          </w:tcBorders>
          <w:vAlign w:val="top"/>
        </w:tcPr>
        <w:p w:rsidR="00000000" w:rsidDel="00000000" w:rsidP="00000000" w:rsidRDefault="00000000" w:rsidRPr="00000000" w14:paraId="00000038">
          <w:pPr>
            <w:jc w:val="right"/>
            <w:rPr>
              <w:vertAlign w:val="baseline"/>
            </w:rPr>
          </w:pPr>
          <w:r w:rsidDel="00000000" w:rsidR="00000000" w:rsidRPr="00000000">
            <w:rPr>
              <w:vertAlign w:val="baseline"/>
              <w:rtl w:val="0"/>
            </w:rPr>
            <w:t xml:space="preserve">Title</w:t>
          </w:r>
        </w:p>
        <w:p w:rsidR="00000000" w:rsidDel="00000000" w:rsidP="00000000" w:rsidRDefault="00000000" w:rsidRPr="00000000" w14:paraId="00000039">
          <w:pPr>
            <w:jc w:val="right"/>
            <w:rPr>
              <w:b w:val="0"/>
              <w:vertAlign w:val="baseline"/>
            </w:rPr>
          </w:pPr>
          <w:r w:rsidDel="00000000" w:rsidR="00000000" w:rsidRPr="00000000">
            <w:rPr>
              <w:b w:val="1"/>
              <w:vertAlign w:val="baseline"/>
              <w:rtl w:val="0"/>
            </w:rPr>
            <w:t xml:space="preserve">ABC/123 Version X</w:t>
          </w:r>
          <w:r w:rsidDel="00000000" w:rsidR="00000000" w:rsidRPr="00000000">
            <w:rPr>
              <w:rtl w:val="0"/>
            </w:rPr>
          </w:r>
        </w:p>
      </w:tc>
      <w:tc>
        <w:tcPr>
          <w:tcBorders>
            <w:left w:color="000000" w:space="0" w:sz="6" w:val="single"/>
          </w:tcBorders>
          <w:vAlign w:val="top"/>
        </w:tcPr>
        <w:p w:rsidR="00000000" w:rsidDel="00000000" w:rsidP="00000000" w:rsidRDefault="00000000" w:rsidRPr="00000000" w14:paraId="0000003A">
          <w:pPr>
            <w:rPr>
              <w:vertAlign w:val="baseline"/>
            </w:rPr>
          </w:pPr>
          <w:r w:rsidDel="00000000" w:rsidR="00000000" w:rsidRPr="00000000">
            <w:rP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pBdr>
        <w:bottom w:color="808080" w:space="1" w:sz="4" w:val="single"/>
      </w:pBdr>
    </w:pPr>
    <w:rPr>
      <w:rFonts w:ascii="Arial" w:cs="Arial" w:eastAsia="Arial" w:hAnsi="Arial"/>
      <w:b w:val="1"/>
      <w:i w:val="1"/>
      <w:sz w:val="24"/>
      <w:szCs w:val="24"/>
      <w:vertAlign w:val="baseline"/>
    </w:rPr>
  </w:style>
  <w:style w:type="paragraph" w:styleId="Heading2">
    <w:name w:val="heading 2"/>
    <w:basedOn w:val="Normal"/>
    <w:next w:val="Normal"/>
    <w:pPr>
      <w:widowControl w:val="0"/>
    </w:pPr>
    <w:rPr>
      <w:rFonts w:ascii="Arial" w:cs="Arial" w:eastAsia="Arial" w:hAnsi="Arial"/>
      <w:b w:val="1"/>
      <w:sz w:val="22"/>
      <w:szCs w:val="22"/>
      <w:vertAlign w:val="baseline"/>
    </w:rPr>
  </w:style>
  <w:style w:type="paragraph" w:styleId="Heading3">
    <w:name w:val="heading 3"/>
    <w:basedOn w:val="Normal"/>
    <w:next w:val="Normal"/>
    <w:pPr>
      <w:widowControl w:val="0"/>
    </w:pPr>
    <w:rPr>
      <w:rFonts w:ascii="Arial" w:cs="Arial" w:eastAsia="Arial" w:hAnsi="Arial"/>
      <w:b w:val="1"/>
      <w:i w:val="1"/>
      <w:sz w:val="20"/>
      <w:szCs w:val="20"/>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widowControl w:val="0"/>
      <w:jc w:val="center"/>
    </w:pPr>
    <w:rPr>
      <w:rFonts w:ascii="Arial" w:cs="Arial" w:eastAsia="Arial" w:hAnsi="Arial"/>
      <w:b w:val="1"/>
      <w:i w:val="1"/>
      <w:sz w:val="24"/>
      <w:szCs w:val="24"/>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